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B1" w:rsidRPr="001D49B1" w:rsidRDefault="001D49B1" w:rsidP="001D49B1">
      <w:pPr>
        <w:shd w:val="clear" w:color="auto" w:fill="FFFFFF"/>
        <w:spacing w:after="180" w:line="240" w:lineRule="auto"/>
        <w:ind w:left="-567" w:firstLine="141"/>
        <w:jc w:val="center"/>
        <w:textAlignment w:val="baseline"/>
        <w:outlineLvl w:val="1"/>
        <w:rPr>
          <w:rFonts w:ascii="Arial" w:eastAsia="Times New Roman" w:hAnsi="Arial" w:cs="Arial"/>
          <w:b/>
          <w:bCs/>
          <w:color w:val="1B1B1B"/>
          <w:sz w:val="32"/>
          <w:szCs w:val="60"/>
          <w:lang w:eastAsia="pl-PL"/>
        </w:rPr>
      </w:pPr>
      <w:r w:rsidRPr="001D49B1">
        <w:rPr>
          <w:rFonts w:ascii="Arial" w:eastAsia="Times New Roman" w:hAnsi="Arial" w:cs="Arial"/>
          <w:b/>
          <w:bCs/>
          <w:color w:val="1B1B1B"/>
          <w:sz w:val="32"/>
          <w:szCs w:val="60"/>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1D49B1" w:rsidRPr="001D49B1" w:rsidRDefault="001D49B1" w:rsidP="001D49B1">
      <w:pPr>
        <w:shd w:val="clear" w:color="auto" w:fill="FFFFFF"/>
        <w:spacing w:after="0" w:line="240" w:lineRule="auto"/>
        <w:textAlignment w:val="baseline"/>
        <w:rPr>
          <w:rFonts w:ascii="Arial" w:eastAsia="Times New Roman" w:hAnsi="Arial" w:cs="Arial"/>
          <w:color w:val="1B1B1B"/>
          <w:lang w:eastAsia="pl-PL"/>
        </w:rPr>
      </w:pPr>
      <w:r w:rsidRPr="001D49B1">
        <w:rPr>
          <w:rFonts w:ascii="inherit" w:eastAsia="Times New Roman" w:hAnsi="inherit" w:cs="Arial"/>
          <w:b/>
          <w:bCs/>
          <w:color w:val="1B1B1B"/>
          <w:sz w:val="24"/>
          <w:szCs w:val="24"/>
          <w:shd w:val="clear" w:color="auto" w:fill="FFFFFF"/>
          <w:lang w:eastAsia="pl-PL"/>
        </w:rPr>
        <w:t>Organizacja opieki w podmiocie:</w:t>
      </w:r>
    </w:p>
    <w:p w:rsidR="001D49B1" w:rsidRPr="001D49B1" w:rsidRDefault="001D49B1" w:rsidP="001D49B1">
      <w:pPr>
        <w:numPr>
          <w:ilvl w:val="0"/>
          <w:numId w:val="1"/>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Grupa dzieci wraz z opiekunem powinna przebywać w wyznaczonej i stałej sali </w:t>
      </w:r>
      <w:r w:rsidRPr="001D49B1">
        <w:rPr>
          <w:rFonts w:ascii="inherit" w:eastAsia="Times New Roman" w:hAnsi="inherit" w:cs="Arial"/>
          <w:i/>
          <w:iCs/>
          <w:color w:val="1B1B1B"/>
          <w:sz w:val="24"/>
          <w:szCs w:val="24"/>
          <w:shd w:val="clear" w:color="auto" w:fill="FFFFFF"/>
          <w:lang w:eastAsia="pl-PL"/>
        </w:rPr>
        <w:t>(zalecenia dotyczące spożywania posiłków poniżej)</w:t>
      </w:r>
      <w:r w:rsidRPr="001D49B1">
        <w:rPr>
          <w:rFonts w:ascii="inherit" w:eastAsia="Times New Roman" w:hAnsi="inherit" w:cs="Arial"/>
          <w:color w:val="1B1B1B"/>
          <w:sz w:val="24"/>
          <w:szCs w:val="24"/>
          <w:shd w:val="clear" w:color="auto" w:fill="FFFFFF"/>
          <w:lang w:eastAsia="pl-PL"/>
        </w:rPr>
        <w:t>.</w:t>
      </w:r>
    </w:p>
    <w:p w:rsidR="001D49B1" w:rsidRPr="001D49B1" w:rsidRDefault="001D49B1" w:rsidP="001D49B1">
      <w:pPr>
        <w:numPr>
          <w:ilvl w:val="0"/>
          <w:numId w:val="1"/>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Zaleca się, aby do grupy dzieci przyporządkowani byli, w miarę możliwości organizacyjnych, ci sami opiekunowie.</w:t>
      </w:r>
    </w:p>
    <w:p w:rsidR="001D49B1" w:rsidRPr="001D49B1" w:rsidRDefault="001D49B1" w:rsidP="001D49B1">
      <w:pPr>
        <w:numPr>
          <w:ilvl w:val="0"/>
          <w:numId w:val="1"/>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Powierzchnia każdego pomieszczenia przeznaczonego na zbiorowy pobyt* od 3 do 5 dzieci, w miarę możliwości, powinna wynosić co najmniej 15 m</w:t>
      </w:r>
      <w:r w:rsidRPr="001D49B1">
        <w:rPr>
          <w:rFonts w:ascii="inherit" w:eastAsia="Times New Roman" w:hAnsi="inherit" w:cs="Arial"/>
          <w:color w:val="1B1B1B"/>
          <w:sz w:val="18"/>
          <w:szCs w:val="18"/>
          <w:shd w:val="clear" w:color="auto" w:fill="FFFFFF"/>
          <w:vertAlign w:val="superscript"/>
          <w:lang w:eastAsia="pl-PL"/>
        </w:rPr>
        <w:t>2</w:t>
      </w:r>
      <w:r w:rsidRPr="001D49B1">
        <w:rPr>
          <w:rFonts w:ascii="inherit" w:eastAsia="Times New Roman" w:hAnsi="inherit" w:cs="Arial"/>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1D49B1">
        <w:rPr>
          <w:rFonts w:ascii="inherit" w:eastAsia="Times New Roman" w:hAnsi="inherit" w:cs="Arial"/>
          <w:color w:val="1B1B1B"/>
          <w:sz w:val="18"/>
          <w:szCs w:val="18"/>
          <w:shd w:val="clear" w:color="auto" w:fill="FFFFFF"/>
          <w:vertAlign w:val="superscript"/>
          <w:lang w:eastAsia="pl-PL"/>
        </w:rPr>
        <w:t>2</w:t>
      </w:r>
      <w:r w:rsidRPr="001D49B1">
        <w:rPr>
          <w:rFonts w:ascii="inherit" w:eastAsia="Times New Roman" w:hAnsi="inherit" w:cs="Arial"/>
          <w:color w:val="1B1B1B"/>
          <w:sz w:val="24"/>
          <w:szCs w:val="24"/>
          <w:shd w:val="clear" w:color="auto" w:fill="FFFFFF"/>
          <w:lang w:eastAsia="pl-PL"/>
        </w:rPr>
        <w:t>, </w:t>
      </w:r>
      <w:r w:rsidRPr="001D49B1">
        <w:rPr>
          <w:rFonts w:ascii="inherit" w:eastAsia="Times New Roman" w:hAnsi="inherit" w:cs="Arial"/>
          <w:b/>
          <w:bCs/>
          <w:color w:val="1B1B1B"/>
          <w:sz w:val="24"/>
          <w:szCs w:val="24"/>
          <w:shd w:val="clear" w:color="auto" w:fill="FFFFFF"/>
          <w:lang w:eastAsia="pl-PL"/>
        </w:rPr>
        <w:t>jednakże powierzchnia przypadająca na jedno dziecko nie może być mniejsza niż 1,5 m</w:t>
      </w:r>
      <w:r w:rsidRPr="001D49B1">
        <w:rPr>
          <w:rFonts w:ascii="inherit" w:eastAsia="Times New Roman" w:hAnsi="inherit" w:cs="Arial"/>
          <w:b/>
          <w:bCs/>
          <w:color w:val="1B1B1B"/>
          <w:sz w:val="18"/>
          <w:szCs w:val="18"/>
          <w:shd w:val="clear" w:color="auto" w:fill="FFFFFF"/>
          <w:vertAlign w:val="superscript"/>
          <w:lang w:eastAsia="pl-PL"/>
        </w:rPr>
        <w:t>2</w:t>
      </w:r>
      <w:r w:rsidRPr="001D49B1">
        <w:rPr>
          <w:rFonts w:ascii="inherit" w:eastAsia="Times New Roman" w:hAnsi="inherit" w:cs="Arial"/>
          <w:b/>
          <w:bCs/>
          <w:color w:val="1B1B1B"/>
          <w:sz w:val="24"/>
          <w:szCs w:val="24"/>
          <w:shd w:val="clear" w:color="auto" w:fill="FFFFFF"/>
          <w:lang w:eastAsia="pl-PL"/>
        </w:rPr>
        <w:t>.</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Należy wietrzyć sale co najmniej raz na godzinę, w czasie przerwy, a w razie potrzeby także w czasie zajęć.</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Opiekunowie powinni zachowywać dystans społeczny między sobą, w każdej przestrzeni podmiotu, wynoszący min. 1,5 m.</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Personel kuchenny nie powinien kontaktować się z dziećmi oraz personelem opiekującym się dziećmi.</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1D49B1">
        <w:rPr>
          <w:rFonts w:ascii="inherit" w:eastAsia="Times New Roman" w:hAnsi="inherit" w:cs="Arial"/>
          <w:color w:val="1B1B1B"/>
          <w:shd w:val="clear" w:color="auto" w:fill="FFFFFF"/>
          <w:lang w:eastAsia="pl-PL"/>
        </w:rPr>
        <w:t> </w:t>
      </w:r>
      <w:r w:rsidRPr="001D49B1">
        <w:rPr>
          <w:rFonts w:ascii="inherit" w:eastAsia="Times New Roman" w:hAnsi="inherit" w:cs="Arial"/>
          <w:color w:val="1B1B1B"/>
          <w:sz w:val="24"/>
          <w:szCs w:val="24"/>
          <w:shd w:val="clear" w:color="auto" w:fill="FFFFFF"/>
          <w:lang w:eastAsia="pl-PL"/>
        </w:rPr>
        <w:t>wynoszący min. 1,5 m.</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1D49B1">
        <w:rPr>
          <w:rFonts w:ascii="inherit" w:eastAsia="Times New Roman" w:hAnsi="inherit" w:cs="Arial"/>
          <w:color w:val="1B1B1B"/>
          <w:lang w:eastAsia="pl-PL"/>
        </w:rPr>
        <w:t> </w:t>
      </w:r>
      <w:r w:rsidRPr="001D49B1">
        <w:rPr>
          <w:rFonts w:ascii="inherit" w:eastAsia="Times New Roman" w:hAnsi="inherit" w:cs="Arial"/>
          <w:color w:val="1B1B1B"/>
          <w:sz w:val="24"/>
          <w:szCs w:val="24"/>
          <w:lang w:eastAsia="pl-PL"/>
        </w:rPr>
        <w:t>Należy ograniczyć dzienną liczbę rodziców / opiekunów dzieci odbywających okres adaptacyjny w placówce do niezbędnego minimum, umożliwiając osobom zachowanie dystansu społecznego co najmniej 1,5 m.</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lastRenderedPageBreak/>
        <w:t>Do podmiotu może uczęszczać wyłącznie dziecko zdrowe, bez objawów chorobowych sugerujących chorobę zakaźną.</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Dzieci do podmiotu są przyprowadzane/ odbierane przez osoby zdrowe.</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Jeżeli w domu przebywa osoba na kwarantannie lub izolacji w warunkach domowych nie wolno przyprowadzać dziecka do podmiotu.</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Należy zapewnić sposoby szybkiej komunikacji z rodzicami/opiekunami dziecka.</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Zaleca się korzystanie przez dzieci z pobytu na świeżym powietrzu, przy zachowaniu wymaganej odległości od osób trzecich - optymalnie na terenie podmiotu, a gdy nie ma takiej możliwości, wyjście na pobliskie tereny rekreacyjne.</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1D49B1" w:rsidRPr="001D49B1" w:rsidRDefault="001D49B1" w:rsidP="001D49B1">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1D49B1" w:rsidRPr="001D49B1" w:rsidRDefault="001D49B1" w:rsidP="001D49B1">
      <w:pPr>
        <w:shd w:val="clear" w:color="auto" w:fill="FFFFFF"/>
        <w:spacing w:after="0" w:line="240" w:lineRule="auto"/>
        <w:textAlignment w:val="baseline"/>
        <w:rPr>
          <w:rFonts w:ascii="Arial" w:eastAsia="Times New Roman" w:hAnsi="Arial" w:cs="Arial"/>
          <w:color w:val="1B1B1B"/>
          <w:lang w:eastAsia="pl-PL"/>
        </w:rPr>
      </w:pPr>
      <w:r w:rsidRPr="001D49B1">
        <w:rPr>
          <w:rFonts w:ascii="inherit" w:eastAsia="Times New Roman" w:hAnsi="inherit" w:cs="Arial"/>
          <w:b/>
          <w:bCs/>
          <w:color w:val="1B1B1B"/>
          <w:sz w:val="24"/>
          <w:szCs w:val="24"/>
          <w:shd w:val="clear" w:color="auto" w:fill="FFFFFF"/>
          <w:lang w:eastAsia="pl-PL"/>
        </w:rPr>
        <w:t>Higiena, czyszczenie i dezynfekcja pomieszczeń i powierzchni</w:t>
      </w:r>
    </w:p>
    <w:p w:rsidR="001D49B1" w:rsidRPr="001D49B1" w:rsidRDefault="001D49B1" w:rsidP="001D49B1">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Przed wejściem do budynku należy umożliwić skorzystanie z płynu dezynfekującego do rąk oraz zamieścić informację o obligatoryjnym dezynfekowaniu rąk przez osoby dorosłe, wchodzące do podmiotu.</w:t>
      </w:r>
    </w:p>
    <w:p w:rsidR="001D49B1" w:rsidRPr="001D49B1" w:rsidRDefault="001D49B1" w:rsidP="001D49B1">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Należy dopilnować, aby rodzice/opiekunowie dezynfekowali dłonie przy wejściu lub zakładali rękawiczki ochronne oraz zakrywali usta i nos.</w:t>
      </w:r>
    </w:p>
    <w:p w:rsidR="001D49B1" w:rsidRPr="001D49B1" w:rsidRDefault="001D49B1" w:rsidP="001D49B1">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Należy regularnie myć ręce wodą z mydłem oraz dopilnować, aby robiły to dzieci, szczególnie po przyjściu do podmiotu, przed jedzeniem i po powrocie ze świeżego powietrza, po skorzystaniu z toalety.</w:t>
      </w:r>
    </w:p>
    <w:p w:rsidR="001D49B1" w:rsidRPr="001D49B1" w:rsidRDefault="001D49B1" w:rsidP="001D49B1">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1D49B1" w:rsidRPr="001D49B1" w:rsidRDefault="001D49B1" w:rsidP="001D49B1">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D49B1" w:rsidRPr="001D49B1" w:rsidRDefault="001D49B1" w:rsidP="001D49B1">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1D49B1" w:rsidRPr="001D49B1" w:rsidRDefault="001D49B1" w:rsidP="001D49B1">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Zaleca się wywieszenie w pomieszczeniach sanitarnohigienicznych plakatów z zasadami prawidłowego mycia rąk, a przy dozownikach z płynem do dezynfekcji rąk – instrukcje.</w:t>
      </w:r>
    </w:p>
    <w:p w:rsidR="001D49B1" w:rsidRPr="001D49B1" w:rsidRDefault="001D49B1" w:rsidP="001D49B1">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lastRenderedPageBreak/>
        <w:t>Należy zapewnić bieżącą dezynfekcję toalet.</w:t>
      </w:r>
    </w:p>
    <w:p w:rsidR="001D49B1" w:rsidRPr="001D49B1" w:rsidRDefault="001D49B1" w:rsidP="001D49B1">
      <w:pPr>
        <w:shd w:val="clear" w:color="auto" w:fill="FFFFFF"/>
        <w:spacing w:after="0" w:line="240" w:lineRule="auto"/>
        <w:textAlignment w:val="baseline"/>
        <w:rPr>
          <w:rFonts w:ascii="Arial" w:eastAsia="Times New Roman" w:hAnsi="Arial" w:cs="Arial"/>
          <w:color w:val="1B1B1B"/>
          <w:lang w:eastAsia="pl-PL"/>
        </w:rPr>
      </w:pPr>
      <w:r w:rsidRPr="001D49B1">
        <w:rPr>
          <w:rFonts w:ascii="inherit" w:eastAsia="Times New Roman" w:hAnsi="inherit" w:cs="Arial"/>
          <w:b/>
          <w:bCs/>
          <w:color w:val="1B1B1B"/>
          <w:sz w:val="24"/>
          <w:szCs w:val="24"/>
          <w:shd w:val="clear" w:color="auto" w:fill="FFFFFF"/>
          <w:lang w:eastAsia="pl-PL"/>
        </w:rPr>
        <w:t>Gastronomia</w:t>
      </w:r>
    </w:p>
    <w:p w:rsidR="001D49B1" w:rsidRPr="001D49B1" w:rsidRDefault="001D49B1" w:rsidP="001D49B1">
      <w:pPr>
        <w:numPr>
          <w:ilvl w:val="0"/>
          <w:numId w:val="4"/>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 (</w:t>
      </w:r>
      <w:r w:rsidRPr="001D49B1">
        <w:rPr>
          <w:rFonts w:ascii="inherit" w:eastAsia="Times New Roman" w:hAnsi="inherit" w:cs="Arial"/>
          <w:color w:val="1F497D"/>
          <w:lang w:eastAsia="pl-PL"/>
        </w:rPr>
        <w:t>dokument dostępny w "Materiałach")</w:t>
      </w:r>
    </w:p>
    <w:p w:rsidR="001D49B1" w:rsidRPr="001D49B1" w:rsidRDefault="001D49B1" w:rsidP="001D49B1">
      <w:pPr>
        <w:numPr>
          <w:ilvl w:val="0"/>
          <w:numId w:val="4"/>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1D49B1" w:rsidRPr="001D49B1" w:rsidRDefault="001D49B1" w:rsidP="001D49B1">
      <w:pPr>
        <w:numPr>
          <w:ilvl w:val="0"/>
          <w:numId w:val="5"/>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1D49B1">
        <w:rPr>
          <w:rFonts w:ascii="inherit" w:eastAsia="Times New Roman" w:hAnsi="inherit" w:cs="Arial"/>
          <w:color w:val="1B1B1B"/>
          <w:sz w:val="18"/>
          <w:szCs w:val="18"/>
          <w:shd w:val="clear" w:color="auto" w:fill="FFFFFF"/>
          <w:vertAlign w:val="superscript"/>
          <w:lang w:eastAsia="pl-PL"/>
        </w:rPr>
        <w:t>O</w:t>
      </w:r>
      <w:r w:rsidRPr="001D49B1">
        <w:rPr>
          <w:rFonts w:ascii="inherit" w:eastAsia="Times New Roman" w:hAnsi="inherit" w:cs="Arial"/>
          <w:color w:val="1B1B1B"/>
          <w:sz w:val="24"/>
          <w:szCs w:val="24"/>
          <w:shd w:val="clear" w:color="auto" w:fill="FFFFFF"/>
          <w:lang w:eastAsia="pl-PL"/>
        </w:rPr>
        <w:t>C lub je wyparzać.</w:t>
      </w:r>
    </w:p>
    <w:p w:rsidR="001D49B1" w:rsidRPr="001D49B1" w:rsidRDefault="001D49B1" w:rsidP="001D49B1">
      <w:pPr>
        <w:numPr>
          <w:ilvl w:val="0"/>
          <w:numId w:val="5"/>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Od dostawców cateringu należy wymagać pojemników i sztućców jednorazowych.</w:t>
      </w:r>
    </w:p>
    <w:p w:rsidR="001D49B1" w:rsidRPr="001D49B1" w:rsidRDefault="001D49B1" w:rsidP="001D49B1">
      <w:pPr>
        <w:shd w:val="clear" w:color="auto" w:fill="FFFFFF"/>
        <w:spacing w:after="0" w:line="240" w:lineRule="auto"/>
        <w:textAlignment w:val="baseline"/>
        <w:rPr>
          <w:rFonts w:ascii="Arial" w:eastAsia="Times New Roman" w:hAnsi="Arial" w:cs="Arial"/>
          <w:color w:val="1B1B1B"/>
          <w:lang w:eastAsia="pl-PL"/>
        </w:rPr>
      </w:pPr>
      <w:r w:rsidRPr="001D49B1">
        <w:rPr>
          <w:rFonts w:ascii="inherit" w:eastAsia="Times New Roman" w:hAnsi="inherit" w:cs="Arial"/>
          <w:b/>
          <w:bCs/>
          <w:color w:val="1B1B1B"/>
          <w:sz w:val="24"/>
          <w:szCs w:val="24"/>
          <w:lang w:eastAsia="pl-PL"/>
        </w:rPr>
        <w:t>Postępowanie w przypadku podejrzenia zakażenia u personelu podmiotu</w:t>
      </w:r>
    </w:p>
    <w:p w:rsidR="001D49B1" w:rsidRPr="001D49B1" w:rsidRDefault="001D49B1" w:rsidP="001D49B1">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1D49B1" w:rsidRPr="001D49B1" w:rsidRDefault="001D49B1" w:rsidP="001D49B1">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000000"/>
          <w:sz w:val="24"/>
          <w:szCs w:val="24"/>
          <w:lang w:eastAsia="pl-PL"/>
        </w:rPr>
        <w:t>W miarę możliwości nie należy angażować w zajęcia opiekuńcze pracowników i personelu powyżej 60. roku życia lub z istotnymi problemami zdrowotnymi.</w:t>
      </w:r>
    </w:p>
    <w:p w:rsidR="001D49B1" w:rsidRPr="001D49B1" w:rsidRDefault="001D49B1" w:rsidP="001D49B1">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1D49B1" w:rsidRPr="001D49B1" w:rsidRDefault="001D49B1" w:rsidP="001D49B1">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1D49B1">
        <w:rPr>
          <w:rFonts w:ascii="inherit" w:eastAsia="Times New Roman" w:hAnsi="inherit" w:cs="Arial"/>
          <w:color w:val="1B1B1B"/>
          <w:sz w:val="24"/>
          <w:szCs w:val="24"/>
          <w:shd w:val="clear" w:color="auto" w:fill="FFFFFF"/>
          <w:lang w:eastAsia="pl-PL"/>
        </w:rPr>
        <w:t>koronawirusem</w:t>
      </w:r>
      <w:proofErr w:type="spellEnd"/>
      <w:r w:rsidRPr="001D49B1">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rsidR="001D49B1" w:rsidRPr="001D49B1" w:rsidRDefault="001D49B1" w:rsidP="001D49B1">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1D49B1">
        <w:rPr>
          <w:rFonts w:ascii="inherit" w:eastAsia="Times New Roman" w:hAnsi="inherit" w:cs="Arial"/>
          <w:color w:val="1B1B1B"/>
          <w:sz w:val="24"/>
          <w:szCs w:val="24"/>
          <w:shd w:val="clear" w:color="auto" w:fill="FFFFFF"/>
          <w:lang w:eastAsia="pl-PL"/>
        </w:rPr>
        <w:t>koronawirusem</w:t>
      </w:r>
      <w:proofErr w:type="spellEnd"/>
      <w:r w:rsidRPr="001D49B1">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rsidR="001D49B1" w:rsidRPr="001D49B1" w:rsidRDefault="001D49B1" w:rsidP="001D49B1">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1D49B1">
        <w:rPr>
          <w:rFonts w:ascii="inherit" w:eastAsia="Times New Roman" w:hAnsi="inherit" w:cs="Arial"/>
          <w:color w:val="1B1B1B"/>
          <w:sz w:val="24"/>
          <w:szCs w:val="24"/>
          <w:lang w:eastAsia="pl-PL"/>
        </w:rPr>
        <w:t>teleporadę</w:t>
      </w:r>
      <w:proofErr w:type="spellEnd"/>
      <w:r w:rsidRPr="001D49B1">
        <w:rPr>
          <w:rFonts w:ascii="inherit" w:eastAsia="Times New Roman" w:hAnsi="inherit" w:cs="Arial"/>
          <w:color w:val="1B1B1B"/>
          <w:sz w:val="24"/>
          <w:szCs w:val="24"/>
          <w:lang w:eastAsia="pl-PL"/>
        </w:rPr>
        <w:t xml:space="preserve"> medyczną, a w razie pogarszania się stanu zdrowia zadzwonić pod nr 999 lub 112 i poinformować, że mogą być zakażeni </w:t>
      </w:r>
      <w:proofErr w:type="spellStart"/>
      <w:r w:rsidRPr="001D49B1">
        <w:rPr>
          <w:rFonts w:ascii="inherit" w:eastAsia="Times New Roman" w:hAnsi="inherit" w:cs="Arial"/>
          <w:color w:val="1B1B1B"/>
          <w:sz w:val="24"/>
          <w:szCs w:val="24"/>
          <w:lang w:eastAsia="pl-PL"/>
        </w:rPr>
        <w:t>koronawirusem</w:t>
      </w:r>
      <w:proofErr w:type="spellEnd"/>
      <w:r w:rsidRPr="001D49B1">
        <w:rPr>
          <w:rFonts w:ascii="inherit" w:eastAsia="Times New Roman" w:hAnsi="inherit" w:cs="Arial"/>
          <w:color w:val="1B1B1B"/>
          <w:sz w:val="24"/>
          <w:szCs w:val="24"/>
          <w:lang w:eastAsia="pl-PL"/>
        </w:rPr>
        <w:t>.</w:t>
      </w:r>
    </w:p>
    <w:p w:rsidR="001D49B1" w:rsidRPr="001D49B1" w:rsidRDefault="001D49B1" w:rsidP="001D49B1">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1D49B1">
        <w:rPr>
          <w:rFonts w:ascii="inherit" w:eastAsia="Times New Roman" w:hAnsi="inherit" w:cs="Arial"/>
          <w:color w:val="1B1B1B"/>
          <w:sz w:val="24"/>
          <w:szCs w:val="24"/>
          <w:lang w:eastAsia="pl-PL"/>
        </w:rPr>
        <w:t>teleporadę</w:t>
      </w:r>
      <w:proofErr w:type="spellEnd"/>
      <w:r w:rsidRPr="001D49B1">
        <w:rPr>
          <w:rFonts w:ascii="inherit" w:eastAsia="Times New Roman" w:hAnsi="inherit" w:cs="Arial"/>
          <w:color w:val="1B1B1B"/>
          <w:sz w:val="24"/>
          <w:szCs w:val="24"/>
          <w:lang w:eastAsia="pl-PL"/>
        </w:rPr>
        <w:t xml:space="preserve"> medyczną.</w:t>
      </w:r>
    </w:p>
    <w:p w:rsidR="001D49B1" w:rsidRPr="001D49B1" w:rsidRDefault="001D49B1" w:rsidP="001D49B1">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Zaleca się bieżące śledzenie informacji Głównego Inspektora Sanitarnego i Ministra Zdrowia, dostępnych na stronach: </w:t>
      </w:r>
      <w:hyperlink r:id="rId5" w:history="1">
        <w:r w:rsidRPr="001D49B1">
          <w:rPr>
            <w:rFonts w:ascii="inherit" w:eastAsia="Times New Roman" w:hAnsi="inherit" w:cs="Arial"/>
            <w:color w:val="0052A5"/>
            <w:sz w:val="24"/>
            <w:szCs w:val="24"/>
            <w:u w:val="single"/>
            <w:lang w:eastAsia="pl-PL"/>
          </w:rPr>
          <w:t>https://www.gov.pl/web/gis</w:t>
        </w:r>
      </w:hyperlink>
      <w:r w:rsidRPr="001D49B1">
        <w:rPr>
          <w:rFonts w:ascii="inherit" w:eastAsia="Times New Roman" w:hAnsi="inherit" w:cs="Arial"/>
          <w:color w:val="1B1B1B"/>
          <w:sz w:val="24"/>
          <w:szCs w:val="24"/>
          <w:lang w:eastAsia="pl-PL"/>
        </w:rPr>
        <w:t>   lub</w:t>
      </w:r>
      <w:r w:rsidRPr="001D49B1">
        <w:rPr>
          <w:rFonts w:ascii="Arial" w:eastAsia="Times New Roman" w:hAnsi="Arial" w:cs="Arial"/>
          <w:color w:val="1B1B1B"/>
          <w:lang w:eastAsia="pl-PL"/>
        </w:rPr>
        <w:t> </w:t>
      </w:r>
      <w:hyperlink r:id="rId6" w:history="1">
        <w:r w:rsidRPr="001D49B1">
          <w:rPr>
            <w:rFonts w:ascii="Arial" w:eastAsia="Times New Roman" w:hAnsi="Arial" w:cs="Arial"/>
            <w:color w:val="0052A5"/>
            <w:u w:val="single"/>
            <w:lang w:eastAsia="pl-PL"/>
          </w:rPr>
          <w:t>https://www.gov.pl/web/koronawirus/</w:t>
        </w:r>
      </w:hyperlink>
      <w:r w:rsidRPr="001D49B1">
        <w:rPr>
          <w:rFonts w:ascii="inherit" w:eastAsia="Times New Roman" w:hAnsi="inherit" w:cs="Arial"/>
          <w:color w:val="1B1B1B"/>
          <w:sz w:val="24"/>
          <w:szCs w:val="24"/>
          <w:lang w:eastAsia="pl-PL"/>
        </w:rPr>
        <w:t> a także obowiązujących przepisów prawa.</w:t>
      </w:r>
    </w:p>
    <w:p w:rsidR="001D49B1" w:rsidRPr="001D49B1" w:rsidRDefault="001D49B1" w:rsidP="001D49B1">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   Obszar, w którym poruszał się i przebywał pracownik, należy poddać gruntownemu sprzątaniu, zgodnie z funkcjonującymi w podmiocie procedurami oraz zdezynfekować powierzchnie dotykowe (klamki, poręcze, uchwyty itp.).</w:t>
      </w:r>
    </w:p>
    <w:p w:rsidR="001D49B1" w:rsidRPr="001D49B1" w:rsidRDefault="001D49B1" w:rsidP="001D49B1">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  W przypadku potwierdzonego zakażenia SARS-CoV-2 na terenie podmiotu należy stosować się do zaleceń państwowego powiatowego inspektora sanitarnego*.</w:t>
      </w:r>
    </w:p>
    <w:p w:rsidR="001D49B1" w:rsidRPr="001D49B1" w:rsidRDefault="001D49B1" w:rsidP="001D49B1">
      <w:pPr>
        <w:shd w:val="clear" w:color="auto" w:fill="FFFFFF"/>
        <w:spacing w:after="240" w:line="240" w:lineRule="auto"/>
        <w:ind w:left="720"/>
        <w:textAlignment w:val="baseline"/>
        <w:rPr>
          <w:rFonts w:ascii="Arial" w:eastAsia="Times New Roman" w:hAnsi="Arial" w:cs="Arial"/>
          <w:color w:val="1B1B1B"/>
          <w:lang w:eastAsia="pl-PL"/>
        </w:rPr>
      </w:pPr>
      <w:r w:rsidRPr="001D49B1">
        <w:rPr>
          <w:rFonts w:ascii="Arial" w:eastAsia="Times New Roman" w:hAnsi="Arial" w:cs="Arial"/>
          <w:color w:val="1B1B1B"/>
          <w:lang w:eastAsia="pl-PL"/>
        </w:rPr>
        <w:t> </w:t>
      </w:r>
    </w:p>
    <w:p w:rsidR="001D49B1" w:rsidRPr="001D49B1" w:rsidRDefault="001D49B1" w:rsidP="001D49B1">
      <w:pPr>
        <w:shd w:val="clear" w:color="auto" w:fill="FFFFFF"/>
        <w:spacing w:after="0" w:line="240" w:lineRule="auto"/>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shd w:val="clear" w:color="auto" w:fill="FFFFFF"/>
          <w:lang w:eastAsia="pl-PL"/>
        </w:rPr>
        <w:t xml:space="preserve">* Rekomenduje się ustalenie listy osób przebywających w tym samym czasie w części/częściach podmiotu, w których przebywała osoba podejrzana o zakażenie i zalecenie stosowania się do </w:t>
      </w:r>
      <w:r w:rsidRPr="001D49B1">
        <w:rPr>
          <w:rFonts w:ascii="inherit" w:eastAsia="Times New Roman" w:hAnsi="inherit" w:cs="Arial"/>
          <w:color w:val="1B1B1B"/>
          <w:sz w:val="24"/>
          <w:szCs w:val="24"/>
          <w:shd w:val="clear" w:color="auto" w:fill="FFFFFF"/>
          <w:lang w:eastAsia="pl-PL"/>
        </w:rPr>
        <w:lastRenderedPageBreak/>
        <w:t>wytycznych Głównego Inspektora Sanitarnego dostępnych na stronie </w:t>
      </w:r>
      <w:hyperlink r:id="rId7" w:history="1">
        <w:r w:rsidRPr="001D49B1">
          <w:rPr>
            <w:rFonts w:ascii="inherit" w:eastAsia="Times New Roman" w:hAnsi="inherit" w:cs="Arial"/>
            <w:color w:val="0052A5"/>
            <w:sz w:val="24"/>
            <w:szCs w:val="24"/>
            <w:u w:val="single"/>
            <w:shd w:val="clear" w:color="auto" w:fill="FFFFFF"/>
            <w:lang w:eastAsia="pl-PL"/>
          </w:rPr>
          <w:t>https://www.gov.pl/web/koronawirus/</w:t>
        </w:r>
      </w:hyperlink>
      <w:r w:rsidRPr="001D49B1">
        <w:rPr>
          <w:rFonts w:ascii="inherit" w:eastAsia="Times New Roman" w:hAnsi="inherit" w:cs="Arial"/>
          <w:color w:val="1B1B1B"/>
          <w:sz w:val="24"/>
          <w:szCs w:val="24"/>
          <w:shd w:val="clear" w:color="auto" w:fill="FFFFFF"/>
          <w:lang w:eastAsia="pl-PL"/>
        </w:rPr>
        <w:t> oraz </w:t>
      </w:r>
      <w:hyperlink r:id="rId8" w:history="1">
        <w:r w:rsidRPr="001D49B1">
          <w:rPr>
            <w:rFonts w:ascii="inherit" w:eastAsia="Times New Roman" w:hAnsi="inherit" w:cs="Arial"/>
            <w:color w:val="0052A5"/>
            <w:sz w:val="24"/>
            <w:szCs w:val="24"/>
            <w:u w:val="single"/>
            <w:shd w:val="clear" w:color="auto" w:fill="FFFFFF"/>
            <w:lang w:eastAsia="pl-PL"/>
          </w:rPr>
          <w:t>https://www.gov.pl/web/gis</w:t>
        </w:r>
      </w:hyperlink>
      <w:r w:rsidRPr="001D49B1">
        <w:rPr>
          <w:rFonts w:ascii="inherit" w:eastAsia="Times New Roman" w:hAnsi="inherit" w:cs="Arial"/>
          <w:color w:val="1B1B1B"/>
          <w:sz w:val="24"/>
          <w:szCs w:val="24"/>
          <w:shd w:val="clear" w:color="auto" w:fill="FFFFFF"/>
          <w:lang w:eastAsia="pl-PL"/>
        </w:rPr>
        <w:t> odnoszących się do osób, które miały kontakt z zakażonym.</w:t>
      </w:r>
    </w:p>
    <w:p w:rsidR="001D49B1" w:rsidRPr="001D49B1" w:rsidRDefault="001D49B1" w:rsidP="001D49B1">
      <w:pPr>
        <w:numPr>
          <w:ilvl w:val="0"/>
          <w:numId w:val="8"/>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1D49B1">
          <w:rPr>
            <w:rFonts w:ascii="inherit" w:eastAsia="Times New Roman" w:hAnsi="inherit" w:cs="Arial"/>
            <w:color w:val="0052A5"/>
            <w:sz w:val="24"/>
            <w:szCs w:val="24"/>
            <w:u w:val="single"/>
            <w:lang w:eastAsia="pl-PL"/>
          </w:rPr>
          <w:t>https://www.gov.pl/web/koronawirus/</w:t>
        </w:r>
      </w:hyperlink>
      <w:r w:rsidRPr="001D49B1">
        <w:rPr>
          <w:rFonts w:ascii="inherit" w:eastAsia="Times New Roman" w:hAnsi="inherit" w:cs="Arial"/>
          <w:color w:val="1B1B1B"/>
          <w:sz w:val="24"/>
          <w:szCs w:val="24"/>
          <w:lang w:eastAsia="pl-PL"/>
        </w:rPr>
        <w:t>oraz </w:t>
      </w:r>
      <w:hyperlink r:id="rId10" w:history="1">
        <w:r w:rsidRPr="001D49B1">
          <w:rPr>
            <w:rFonts w:ascii="inherit" w:eastAsia="Times New Roman" w:hAnsi="inherit" w:cs="Arial"/>
            <w:color w:val="0052A5"/>
            <w:sz w:val="24"/>
            <w:szCs w:val="24"/>
            <w:u w:val="single"/>
            <w:lang w:eastAsia="pl-PL"/>
          </w:rPr>
          <w:t>https://www.gov.pl/web/gis</w:t>
        </w:r>
      </w:hyperlink>
      <w:r w:rsidRPr="001D49B1">
        <w:rPr>
          <w:rFonts w:ascii="inherit" w:eastAsia="Times New Roman" w:hAnsi="inherit" w:cs="Arial"/>
          <w:color w:val="1B1B1B"/>
          <w:sz w:val="24"/>
          <w:szCs w:val="24"/>
          <w:lang w:eastAsia="pl-PL"/>
        </w:rPr>
        <w:t> odnoszących się do osób, które miały kontakt z zakażonym.</w:t>
      </w:r>
    </w:p>
    <w:p w:rsidR="001D49B1" w:rsidRPr="001D49B1" w:rsidRDefault="001D49B1" w:rsidP="001D49B1">
      <w:pPr>
        <w:numPr>
          <w:ilvl w:val="0"/>
          <w:numId w:val="8"/>
        </w:numPr>
        <w:shd w:val="clear" w:color="auto" w:fill="FFFFFF"/>
        <w:spacing w:after="0" w:line="240" w:lineRule="auto"/>
        <w:ind w:left="0"/>
        <w:textAlignment w:val="baseline"/>
        <w:rPr>
          <w:rFonts w:ascii="Arial" w:eastAsia="Times New Roman" w:hAnsi="Arial" w:cs="Arial"/>
          <w:color w:val="1B1B1B"/>
          <w:lang w:eastAsia="pl-PL"/>
        </w:rPr>
      </w:pPr>
      <w:r w:rsidRPr="001D49B1">
        <w:rPr>
          <w:rFonts w:ascii="inherit" w:eastAsia="Times New Roman" w:hAnsi="inherit" w:cs="Arial"/>
          <w:color w:val="1B1B1B"/>
          <w:sz w:val="24"/>
          <w:szCs w:val="24"/>
          <w:lang w:eastAsia="pl-PL"/>
        </w:rPr>
        <w:t>Zawsze, w przypadku wątpliwości należy zwrócić się do właściwej powiatowej stacji sanitarno-epidemiologicznej w celu konsultacji lub uzyskania porady.          </w:t>
      </w:r>
    </w:p>
    <w:p w:rsidR="009051B8" w:rsidRDefault="009051B8" w:rsidP="001D49B1">
      <w:pPr>
        <w:jc w:val="center"/>
        <w:rPr>
          <w:sz w:val="20"/>
        </w:rPr>
      </w:pPr>
    </w:p>
    <w:p w:rsidR="001D49B1" w:rsidRPr="001D49B1" w:rsidRDefault="001D49B1" w:rsidP="001D49B1">
      <w:pPr>
        <w:jc w:val="center"/>
        <w:rPr>
          <w:sz w:val="20"/>
        </w:rPr>
      </w:pPr>
      <w:bookmarkStart w:id="0" w:name="_GoBack"/>
      <w:bookmarkEnd w:id="0"/>
    </w:p>
    <w:sectPr w:rsidR="001D49B1" w:rsidRPr="001D49B1" w:rsidSect="001D49B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D3A08"/>
    <w:multiLevelType w:val="multilevel"/>
    <w:tmpl w:val="03123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95032"/>
    <w:multiLevelType w:val="multilevel"/>
    <w:tmpl w:val="C1BE2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47B9B"/>
    <w:multiLevelType w:val="multilevel"/>
    <w:tmpl w:val="6EFC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6559E6"/>
    <w:multiLevelType w:val="multilevel"/>
    <w:tmpl w:val="0A665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01588"/>
    <w:multiLevelType w:val="multilevel"/>
    <w:tmpl w:val="6178B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646C0"/>
    <w:multiLevelType w:val="multilevel"/>
    <w:tmpl w:val="F412D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86499"/>
    <w:multiLevelType w:val="multilevel"/>
    <w:tmpl w:val="03124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B2FBB"/>
    <w:multiLevelType w:val="multilevel"/>
    <w:tmpl w:val="A26EF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B1"/>
    <w:rsid w:val="001D49B1"/>
    <w:rsid w:val="0090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6CF69-BD44-4B2A-BC1F-FE202AF0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D49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49B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D49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D49B1"/>
    <w:rPr>
      <w:b/>
      <w:bCs/>
    </w:rPr>
  </w:style>
  <w:style w:type="character" w:styleId="Uwydatnienie">
    <w:name w:val="Emphasis"/>
    <w:basedOn w:val="Domylnaczcionkaakapitu"/>
    <w:uiPriority w:val="20"/>
    <w:qFormat/>
    <w:rsid w:val="001D49B1"/>
    <w:rPr>
      <w:i/>
      <w:iCs/>
    </w:rPr>
  </w:style>
  <w:style w:type="character" w:styleId="Hipercze">
    <w:name w:val="Hyperlink"/>
    <w:basedOn w:val="Domylnaczcionkaakapitu"/>
    <w:uiPriority w:val="99"/>
    <w:semiHidden/>
    <w:unhideWhenUsed/>
    <w:rsid w:val="001D49B1"/>
    <w:rPr>
      <w:color w:val="0000FF"/>
      <w:u w:val="single"/>
    </w:rPr>
  </w:style>
  <w:style w:type="character" w:customStyle="1" w:styleId="extension">
    <w:name w:val="extension"/>
    <w:basedOn w:val="Domylnaczcionkaakapitu"/>
    <w:rsid w:val="001D49B1"/>
  </w:style>
  <w:style w:type="character" w:customStyle="1" w:styleId="details">
    <w:name w:val="details"/>
    <w:basedOn w:val="Domylnaczcionkaakapitu"/>
    <w:rsid w:val="001D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39000">
      <w:bodyDiv w:val="1"/>
      <w:marLeft w:val="0"/>
      <w:marRight w:val="0"/>
      <w:marTop w:val="0"/>
      <w:marBottom w:val="0"/>
      <w:divBdr>
        <w:top w:val="none" w:sz="0" w:space="0" w:color="auto"/>
        <w:left w:val="none" w:sz="0" w:space="0" w:color="auto"/>
        <w:bottom w:val="none" w:sz="0" w:space="0" w:color="auto"/>
        <w:right w:val="none" w:sz="0" w:space="0" w:color="auto"/>
      </w:divBdr>
    </w:div>
    <w:div w:id="1466042180">
      <w:bodyDiv w:val="1"/>
      <w:marLeft w:val="0"/>
      <w:marRight w:val="0"/>
      <w:marTop w:val="0"/>
      <w:marBottom w:val="0"/>
      <w:divBdr>
        <w:top w:val="none" w:sz="0" w:space="0" w:color="auto"/>
        <w:left w:val="none" w:sz="0" w:space="0" w:color="auto"/>
        <w:bottom w:val="none" w:sz="0" w:space="0" w:color="auto"/>
        <w:right w:val="none" w:sz="0" w:space="0" w:color="auto"/>
      </w:divBdr>
    </w:div>
    <w:div w:id="15989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1669</Words>
  <Characters>10019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2020-09-02T08:06:00Z</dcterms:created>
  <dcterms:modified xsi:type="dcterms:W3CDTF">2020-09-02T08:22:00Z</dcterms:modified>
</cp:coreProperties>
</file>